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C99A" w14:textId="513B02B4" w:rsidR="0019027A" w:rsidRDefault="009348E2" w:rsidP="009348E2">
      <w:pPr>
        <w:rPr>
          <w:lang w:eastAsia="cs-CZ"/>
        </w:rPr>
      </w:pPr>
      <w:r w:rsidRPr="00B62A54">
        <w:rPr>
          <w:lang w:eastAsia="cs-CZ"/>
        </w:rPr>
        <w:t xml:space="preserve">Příloha č. </w:t>
      </w:r>
      <w:r w:rsidR="007064D2">
        <w:rPr>
          <w:lang w:eastAsia="cs-CZ"/>
        </w:rPr>
        <w:t>6</w:t>
      </w:r>
      <w:r w:rsidR="00977055" w:rsidRPr="00B62A54">
        <w:rPr>
          <w:lang w:eastAsia="cs-CZ"/>
        </w:rPr>
        <w:t xml:space="preserve"> </w:t>
      </w:r>
      <w:r w:rsidR="007064D2">
        <w:rPr>
          <w:lang w:eastAsia="cs-CZ"/>
        </w:rPr>
        <w:t>Smlouvy</w:t>
      </w:r>
      <w:r w:rsidR="00D20F9D">
        <w:rPr>
          <w:lang w:eastAsia="cs-CZ"/>
        </w:rPr>
        <w:t xml:space="preserve"> </w:t>
      </w:r>
      <w:r w:rsidR="00D20F9D">
        <w:rPr>
          <w:rFonts w:ascii="Verdana" w:eastAsia="Times New Roman" w:hAnsi="Verdana" w:cs="Calibri"/>
          <w:bCs/>
          <w:lang w:eastAsia="cs-CZ"/>
        </w:rPr>
        <w:t>o poskytování služeb</w:t>
      </w:r>
    </w:p>
    <w:p w14:paraId="42A3C0A5" w14:textId="35E859EE" w:rsidR="009348E2" w:rsidRDefault="007064D2" w:rsidP="009348E2">
      <w:pPr>
        <w:pStyle w:val="Nadpis1"/>
        <w:rPr>
          <w:rFonts w:asciiTheme="minorHAnsi" w:eastAsia="Times New Roman" w:hAnsiTheme="minorHAnsi"/>
        </w:rPr>
      </w:pPr>
      <w:r>
        <w:rPr>
          <w:rFonts w:asciiTheme="minorHAnsi" w:eastAsia="Times New Roman" w:hAnsiTheme="minorHAnsi"/>
        </w:rPr>
        <w:t xml:space="preserve">Harmonogram </w:t>
      </w:r>
    </w:p>
    <w:p w14:paraId="434AC45F" w14:textId="6AE473E4" w:rsidR="007064D2" w:rsidRPr="007064D2" w:rsidRDefault="00546584" w:rsidP="007064D2">
      <w:r>
        <w:t>Poskytovatel bude poskytovat</w:t>
      </w:r>
      <w:r w:rsidR="009E34B6">
        <w:t xml:space="preserve"> Objednateli</w:t>
      </w:r>
      <w:r>
        <w:t xml:space="preserve"> plnění v souladu s tímto harmonogramem:</w:t>
      </w:r>
    </w:p>
    <w:tbl>
      <w:tblPr>
        <w:tblStyle w:val="TableGrid1"/>
        <w:tblW w:w="497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63"/>
        <w:gridCol w:w="4517"/>
        <w:gridCol w:w="3663"/>
      </w:tblGrid>
      <w:tr w:rsidR="007064D2" w:rsidRPr="00901298" w14:paraId="37BA818E" w14:textId="77777777" w:rsidTr="007064D2">
        <w:trPr>
          <w:trHeight w:val="601"/>
        </w:trPr>
        <w:tc>
          <w:tcPr>
            <w:tcW w:w="268" w:type="pct"/>
            <w:shd w:val="clear" w:color="auto" w:fill="D9D9D9"/>
            <w:vAlign w:val="center"/>
          </w:tcPr>
          <w:p w14:paraId="4878DBDD" w14:textId="77777777" w:rsidR="007064D2" w:rsidRPr="00A64048" w:rsidRDefault="007064D2" w:rsidP="00DD32B5">
            <w:pPr>
              <w:spacing w:after="240" w:line="264" w:lineRule="auto"/>
              <w:jc w:val="center"/>
              <w:rPr>
                <w:rFonts w:eastAsia="Calibri" w:cs="Times New Roman"/>
                <w:b/>
                <w:szCs w:val="18"/>
                <w:lang w:val="cs-CZ"/>
              </w:rPr>
            </w:pPr>
          </w:p>
        </w:tc>
        <w:tc>
          <w:tcPr>
            <w:tcW w:w="2613" w:type="pct"/>
            <w:shd w:val="clear" w:color="auto" w:fill="D9D9D9"/>
            <w:vAlign w:val="center"/>
          </w:tcPr>
          <w:p w14:paraId="5F977909" w14:textId="77777777" w:rsidR="007064D2" w:rsidRPr="003614B0" w:rsidRDefault="007064D2" w:rsidP="00DD32B5">
            <w:pPr>
              <w:spacing w:line="264" w:lineRule="auto"/>
              <w:rPr>
                <w:rFonts w:eastAsia="Calibri" w:cs="Times New Roman"/>
                <w:b/>
                <w:sz w:val="18"/>
                <w:szCs w:val="18"/>
                <w:lang w:val="cs-CZ"/>
              </w:rPr>
            </w:pPr>
            <w:r w:rsidRPr="003614B0">
              <w:rPr>
                <w:rFonts w:eastAsia="Calibri" w:cs="Times New Roman"/>
                <w:b/>
                <w:sz w:val="18"/>
                <w:szCs w:val="18"/>
                <w:lang w:val="cs-CZ"/>
              </w:rPr>
              <w:t>Etapa</w:t>
            </w:r>
          </w:p>
        </w:tc>
        <w:tc>
          <w:tcPr>
            <w:tcW w:w="2119" w:type="pct"/>
            <w:shd w:val="clear" w:color="auto" w:fill="D9D9D9"/>
            <w:vAlign w:val="center"/>
          </w:tcPr>
          <w:p w14:paraId="510B409C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Calibri" w:cs="Times New Roman"/>
                <w:b/>
                <w:sz w:val="18"/>
                <w:szCs w:val="18"/>
                <w:lang w:val="cs-CZ"/>
              </w:rPr>
            </w:pPr>
            <w:r w:rsidRPr="003614B0">
              <w:rPr>
                <w:rFonts w:eastAsia="Calibri" w:cs="Times New Roman"/>
                <w:b/>
                <w:sz w:val="18"/>
                <w:szCs w:val="18"/>
                <w:lang w:val="cs-CZ"/>
              </w:rPr>
              <w:t>Termín pro dokončení etapy</w:t>
            </w:r>
          </w:p>
        </w:tc>
      </w:tr>
      <w:tr w:rsidR="007064D2" w:rsidRPr="00901298" w14:paraId="6FCC1D54" w14:textId="77777777" w:rsidTr="007064D2">
        <w:trPr>
          <w:trHeight w:val="510"/>
        </w:trPr>
        <w:tc>
          <w:tcPr>
            <w:tcW w:w="268" w:type="pct"/>
            <w:vAlign w:val="center"/>
          </w:tcPr>
          <w:p w14:paraId="0908F91C" w14:textId="77777777" w:rsidR="007064D2" w:rsidRPr="003614B0" w:rsidRDefault="007064D2" w:rsidP="007064D2">
            <w:pPr>
              <w:numPr>
                <w:ilvl w:val="0"/>
                <w:numId w:val="49"/>
              </w:numPr>
              <w:spacing w:before="120" w:after="120"/>
              <w:ind w:left="306"/>
              <w:jc w:val="center"/>
              <w:rPr>
                <w:rFonts w:eastAsia="Calibri" w:cs="Times New Roman"/>
                <w:sz w:val="18"/>
                <w:szCs w:val="14"/>
                <w:lang w:val="cs-CZ"/>
              </w:rPr>
            </w:pPr>
          </w:p>
        </w:tc>
        <w:tc>
          <w:tcPr>
            <w:tcW w:w="2613" w:type="pct"/>
            <w:vAlign w:val="center"/>
          </w:tcPr>
          <w:p w14:paraId="38495674" w14:textId="77777777" w:rsidR="007064D2" w:rsidRPr="003614B0" w:rsidRDefault="007064D2" w:rsidP="00DD32B5">
            <w:pPr>
              <w:spacing w:line="264" w:lineRule="auto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0" w:name="_Hlk159262530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Analýza potřeb a aktualizace podkladů</w:t>
            </w:r>
            <w:bookmarkEnd w:id="0"/>
          </w:p>
        </w:tc>
        <w:tc>
          <w:tcPr>
            <w:tcW w:w="2119" w:type="pct"/>
            <w:vAlign w:val="center"/>
          </w:tcPr>
          <w:p w14:paraId="70866B37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1" w:name="_Hlk159262616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6 měsíců</w:t>
            </w:r>
            <w:bookmarkEnd w:id="1"/>
          </w:p>
        </w:tc>
      </w:tr>
      <w:tr w:rsidR="007064D2" w:rsidRPr="00901298" w14:paraId="29EA73E7" w14:textId="77777777" w:rsidTr="007064D2">
        <w:trPr>
          <w:trHeight w:val="510"/>
        </w:trPr>
        <w:tc>
          <w:tcPr>
            <w:tcW w:w="268" w:type="pct"/>
            <w:vAlign w:val="center"/>
          </w:tcPr>
          <w:p w14:paraId="048E2591" w14:textId="77777777" w:rsidR="007064D2" w:rsidRPr="003614B0" w:rsidRDefault="007064D2" w:rsidP="007064D2">
            <w:pPr>
              <w:numPr>
                <w:ilvl w:val="0"/>
                <w:numId w:val="49"/>
              </w:numPr>
              <w:spacing w:before="120" w:after="120"/>
              <w:ind w:left="306"/>
              <w:jc w:val="center"/>
              <w:rPr>
                <w:rFonts w:eastAsia="Calibri" w:cs="Times New Roman"/>
                <w:sz w:val="18"/>
                <w:szCs w:val="14"/>
                <w:lang w:val="cs-CZ"/>
              </w:rPr>
            </w:pPr>
          </w:p>
        </w:tc>
        <w:tc>
          <w:tcPr>
            <w:tcW w:w="2613" w:type="pct"/>
            <w:vAlign w:val="center"/>
          </w:tcPr>
          <w:p w14:paraId="5C43DD80" w14:textId="77777777" w:rsidR="007064D2" w:rsidRPr="003614B0" w:rsidRDefault="007064D2" w:rsidP="00DD32B5">
            <w:pPr>
              <w:spacing w:line="264" w:lineRule="auto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2" w:name="_Hlk159262537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 xml:space="preserve">Příprava zadávací dokumentace na dodávku nového </w:t>
            </w:r>
            <w:proofErr w:type="spellStart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eSSL</w:t>
            </w:r>
            <w:bookmarkEnd w:id="2"/>
            <w:proofErr w:type="spellEnd"/>
          </w:p>
        </w:tc>
        <w:tc>
          <w:tcPr>
            <w:tcW w:w="2119" w:type="pct"/>
            <w:vAlign w:val="center"/>
          </w:tcPr>
          <w:p w14:paraId="32956FB0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Verdana" w:cs="Times New Roman"/>
                <w:sz w:val="18"/>
                <w:szCs w:val="18"/>
                <w:lang w:val="cs-CZ"/>
              </w:rPr>
            </w:pPr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6 měsíců</w:t>
            </w:r>
          </w:p>
        </w:tc>
      </w:tr>
      <w:tr w:rsidR="007064D2" w:rsidRPr="00901298" w14:paraId="433DFFA8" w14:textId="77777777" w:rsidTr="007064D2">
        <w:trPr>
          <w:trHeight w:val="510"/>
        </w:trPr>
        <w:tc>
          <w:tcPr>
            <w:tcW w:w="268" w:type="pct"/>
            <w:vAlign w:val="center"/>
          </w:tcPr>
          <w:p w14:paraId="226D2AE7" w14:textId="77777777" w:rsidR="007064D2" w:rsidRPr="003614B0" w:rsidRDefault="007064D2" w:rsidP="007064D2">
            <w:pPr>
              <w:numPr>
                <w:ilvl w:val="0"/>
                <w:numId w:val="49"/>
              </w:numPr>
              <w:spacing w:before="120" w:after="120"/>
              <w:ind w:left="306"/>
              <w:jc w:val="center"/>
              <w:rPr>
                <w:rFonts w:eastAsia="Calibri" w:cs="Times New Roman"/>
                <w:sz w:val="18"/>
                <w:szCs w:val="14"/>
                <w:lang w:val="cs-CZ"/>
              </w:rPr>
            </w:pPr>
          </w:p>
        </w:tc>
        <w:tc>
          <w:tcPr>
            <w:tcW w:w="2613" w:type="pct"/>
            <w:vAlign w:val="center"/>
          </w:tcPr>
          <w:p w14:paraId="5113AC6B" w14:textId="77777777" w:rsidR="007064D2" w:rsidRPr="003614B0" w:rsidRDefault="007064D2" w:rsidP="00DD32B5">
            <w:pPr>
              <w:spacing w:line="264" w:lineRule="auto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3" w:name="_Hlk159262549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 xml:space="preserve">Zadávací řízení na dodávku nového </w:t>
            </w:r>
            <w:proofErr w:type="spellStart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eSSL</w:t>
            </w:r>
            <w:bookmarkEnd w:id="3"/>
            <w:proofErr w:type="spellEnd"/>
          </w:p>
        </w:tc>
        <w:tc>
          <w:tcPr>
            <w:tcW w:w="2119" w:type="pct"/>
            <w:vAlign w:val="center"/>
          </w:tcPr>
          <w:p w14:paraId="7ACA702A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Verdana" w:cs="Times New Roman"/>
                <w:sz w:val="18"/>
                <w:szCs w:val="18"/>
                <w:lang w:val="cs-CZ"/>
              </w:rPr>
            </w:pPr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12 měsíců</w:t>
            </w:r>
          </w:p>
        </w:tc>
      </w:tr>
      <w:tr w:rsidR="007064D2" w:rsidRPr="00901298" w14:paraId="265680FA" w14:textId="77777777" w:rsidTr="007064D2">
        <w:trPr>
          <w:trHeight w:val="510"/>
        </w:trPr>
        <w:tc>
          <w:tcPr>
            <w:tcW w:w="268" w:type="pct"/>
            <w:vAlign w:val="center"/>
          </w:tcPr>
          <w:p w14:paraId="3C85A85F" w14:textId="77777777" w:rsidR="007064D2" w:rsidRPr="003614B0" w:rsidRDefault="007064D2" w:rsidP="007064D2">
            <w:pPr>
              <w:numPr>
                <w:ilvl w:val="0"/>
                <w:numId w:val="49"/>
              </w:numPr>
              <w:spacing w:before="120" w:after="120"/>
              <w:ind w:left="306"/>
              <w:jc w:val="center"/>
              <w:rPr>
                <w:rFonts w:eastAsia="Calibri" w:cs="Times New Roman"/>
                <w:sz w:val="18"/>
                <w:szCs w:val="14"/>
                <w:lang w:val="cs-CZ"/>
              </w:rPr>
            </w:pPr>
          </w:p>
        </w:tc>
        <w:tc>
          <w:tcPr>
            <w:tcW w:w="2613" w:type="pct"/>
            <w:vAlign w:val="center"/>
          </w:tcPr>
          <w:p w14:paraId="6E992444" w14:textId="77777777" w:rsidR="007064D2" w:rsidRPr="003614B0" w:rsidRDefault="007064D2" w:rsidP="00DD32B5">
            <w:pPr>
              <w:spacing w:line="264" w:lineRule="auto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4" w:name="_Hlk159262561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Implementační analýza</w:t>
            </w:r>
            <w:bookmarkEnd w:id="4"/>
          </w:p>
        </w:tc>
        <w:tc>
          <w:tcPr>
            <w:tcW w:w="2119" w:type="pct"/>
            <w:vAlign w:val="center"/>
          </w:tcPr>
          <w:p w14:paraId="04114A28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Verdana" w:cs="Times New Roman"/>
                <w:sz w:val="18"/>
                <w:szCs w:val="18"/>
                <w:lang w:val="cs-CZ"/>
              </w:rPr>
            </w:pPr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6 měsíců</w:t>
            </w:r>
          </w:p>
        </w:tc>
      </w:tr>
      <w:tr w:rsidR="007064D2" w:rsidRPr="00901298" w14:paraId="603A429B" w14:textId="77777777" w:rsidTr="007064D2">
        <w:trPr>
          <w:trHeight w:val="510"/>
        </w:trPr>
        <w:tc>
          <w:tcPr>
            <w:tcW w:w="268" w:type="pct"/>
            <w:vAlign w:val="center"/>
          </w:tcPr>
          <w:p w14:paraId="5F9EC33F" w14:textId="77777777" w:rsidR="007064D2" w:rsidRPr="003614B0" w:rsidRDefault="007064D2" w:rsidP="007064D2">
            <w:pPr>
              <w:numPr>
                <w:ilvl w:val="0"/>
                <w:numId w:val="49"/>
              </w:numPr>
              <w:spacing w:before="120" w:after="120"/>
              <w:ind w:left="306"/>
              <w:jc w:val="center"/>
              <w:rPr>
                <w:rFonts w:eastAsia="Calibri" w:cs="Times New Roman"/>
                <w:sz w:val="18"/>
                <w:szCs w:val="14"/>
                <w:lang w:val="cs-CZ"/>
              </w:rPr>
            </w:pPr>
          </w:p>
        </w:tc>
        <w:tc>
          <w:tcPr>
            <w:tcW w:w="2613" w:type="pct"/>
            <w:vAlign w:val="center"/>
          </w:tcPr>
          <w:p w14:paraId="68B52C37" w14:textId="77777777" w:rsidR="007064D2" w:rsidRPr="003614B0" w:rsidRDefault="007064D2" w:rsidP="00DD32B5">
            <w:pPr>
              <w:spacing w:line="264" w:lineRule="auto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5" w:name="_Hlk159262567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Nasazení v ověřovacím provozu</w:t>
            </w:r>
            <w:bookmarkEnd w:id="5"/>
          </w:p>
        </w:tc>
        <w:tc>
          <w:tcPr>
            <w:tcW w:w="2119" w:type="pct"/>
            <w:vAlign w:val="center"/>
          </w:tcPr>
          <w:p w14:paraId="096E1C24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Verdana" w:cs="Times New Roman"/>
                <w:sz w:val="18"/>
                <w:szCs w:val="18"/>
                <w:lang w:val="cs-CZ"/>
              </w:rPr>
            </w:pPr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12 měsíců</w:t>
            </w:r>
          </w:p>
        </w:tc>
      </w:tr>
      <w:tr w:rsidR="007064D2" w:rsidRPr="00901298" w14:paraId="1DE58909" w14:textId="77777777" w:rsidTr="007064D2">
        <w:trPr>
          <w:trHeight w:val="510"/>
        </w:trPr>
        <w:tc>
          <w:tcPr>
            <w:tcW w:w="268" w:type="pct"/>
            <w:vAlign w:val="center"/>
          </w:tcPr>
          <w:p w14:paraId="361A109F" w14:textId="77777777" w:rsidR="007064D2" w:rsidRPr="003614B0" w:rsidRDefault="007064D2" w:rsidP="007064D2">
            <w:pPr>
              <w:numPr>
                <w:ilvl w:val="0"/>
                <w:numId w:val="49"/>
              </w:numPr>
              <w:spacing w:before="120" w:after="120"/>
              <w:ind w:left="306"/>
              <w:jc w:val="center"/>
              <w:rPr>
                <w:rFonts w:eastAsia="Calibri" w:cs="Times New Roman"/>
                <w:sz w:val="18"/>
                <w:szCs w:val="14"/>
                <w:lang w:val="cs-CZ"/>
              </w:rPr>
            </w:pPr>
          </w:p>
        </w:tc>
        <w:tc>
          <w:tcPr>
            <w:tcW w:w="2613" w:type="pct"/>
            <w:vAlign w:val="center"/>
          </w:tcPr>
          <w:p w14:paraId="20FC7536" w14:textId="77777777" w:rsidR="007064D2" w:rsidRPr="003614B0" w:rsidRDefault="007064D2" w:rsidP="00DD32B5">
            <w:pPr>
              <w:spacing w:line="264" w:lineRule="auto"/>
              <w:rPr>
                <w:rFonts w:eastAsia="Verdana" w:cs="Times New Roman"/>
                <w:sz w:val="18"/>
                <w:szCs w:val="18"/>
                <w:lang w:val="cs-CZ"/>
              </w:rPr>
            </w:pPr>
            <w:bookmarkStart w:id="6" w:name="_Hlk159262587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 xml:space="preserve">Akceptace dodávky </w:t>
            </w:r>
            <w:proofErr w:type="spellStart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eSSL</w:t>
            </w:r>
            <w:proofErr w:type="spellEnd"/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 xml:space="preserve"> a ukončení ověřovacího provozu</w:t>
            </w:r>
            <w:bookmarkEnd w:id="6"/>
          </w:p>
        </w:tc>
        <w:tc>
          <w:tcPr>
            <w:tcW w:w="2119" w:type="pct"/>
            <w:vAlign w:val="center"/>
          </w:tcPr>
          <w:p w14:paraId="10295D1B" w14:textId="77777777" w:rsidR="007064D2" w:rsidRPr="003614B0" w:rsidRDefault="007064D2" w:rsidP="00DD32B5">
            <w:pPr>
              <w:spacing w:line="264" w:lineRule="auto"/>
              <w:jc w:val="center"/>
              <w:rPr>
                <w:rFonts w:eastAsia="Verdana" w:cs="Times New Roman"/>
                <w:sz w:val="18"/>
                <w:szCs w:val="18"/>
                <w:lang w:val="cs-CZ"/>
              </w:rPr>
            </w:pPr>
            <w:r w:rsidRPr="003614B0">
              <w:rPr>
                <w:rFonts w:eastAsia="Verdana" w:cs="Times New Roman"/>
                <w:sz w:val="18"/>
                <w:szCs w:val="18"/>
                <w:lang w:val="cs-CZ"/>
              </w:rPr>
              <w:t>6 měsíců</w:t>
            </w:r>
          </w:p>
        </w:tc>
      </w:tr>
    </w:tbl>
    <w:p w14:paraId="1DFB8285" w14:textId="77777777" w:rsidR="004F79AD" w:rsidRDefault="004F79AD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p w14:paraId="6B13389D" w14:textId="1335DEA6" w:rsidR="007064D2" w:rsidRPr="003614B0" w:rsidRDefault="007064D2" w:rsidP="007064D2">
      <w:pPr>
        <w:pStyle w:val="11odst"/>
        <w:ind w:left="0" w:firstLine="0"/>
        <w:rPr>
          <w:i/>
          <w:iCs/>
        </w:rPr>
      </w:pPr>
      <w:r w:rsidRPr="003614B0">
        <w:rPr>
          <w:i/>
          <w:iCs/>
        </w:rPr>
        <w:t xml:space="preserve">pozn.: Počátek běhu lhůty pro dokončení každé etapy bude stanoven ke dni naplnění následujících dvou podmínek: 1) Úspěšné dokončení předchozí etapy včetně akceptace výstupů v rámci této etapy (v případě 1. etapy nahrazeno okamžikem účinnosti smlouvy) a 2) pokyn </w:t>
      </w:r>
      <w:r>
        <w:rPr>
          <w:i/>
          <w:iCs/>
        </w:rPr>
        <w:t>Objednatele</w:t>
      </w:r>
      <w:r w:rsidRPr="003614B0">
        <w:rPr>
          <w:i/>
          <w:iCs/>
        </w:rPr>
        <w:t xml:space="preserve"> k zahájení předmětné etapy.</w:t>
      </w:r>
    </w:p>
    <w:p w14:paraId="4BE353D0" w14:textId="77777777" w:rsidR="007064D2" w:rsidRDefault="007064D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</w:p>
    <w:sectPr w:rsidR="007064D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5A546" w14:textId="77777777" w:rsidR="009B0A9A" w:rsidRDefault="009B0A9A" w:rsidP="00962258">
      <w:pPr>
        <w:spacing w:after="0" w:line="240" w:lineRule="auto"/>
      </w:pPr>
      <w:r>
        <w:separator/>
      </w:r>
    </w:p>
  </w:endnote>
  <w:endnote w:type="continuationSeparator" w:id="0">
    <w:p w14:paraId="085CE0D6" w14:textId="77777777" w:rsidR="009B0A9A" w:rsidRDefault="009B0A9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743BCF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35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356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91A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5F8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7EE63B1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35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356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A41C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A66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B13FA" w14:textId="77777777" w:rsidR="009B0A9A" w:rsidRDefault="009B0A9A" w:rsidP="00962258">
      <w:pPr>
        <w:spacing w:after="0" w:line="240" w:lineRule="auto"/>
      </w:pPr>
      <w:r>
        <w:separator/>
      </w:r>
    </w:p>
  </w:footnote>
  <w:footnote w:type="continuationSeparator" w:id="0">
    <w:p w14:paraId="236A2E9C" w14:textId="77777777" w:rsidR="009B0A9A" w:rsidRDefault="009B0A9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B87C4D"/>
    <w:multiLevelType w:val="hybridMultilevel"/>
    <w:tmpl w:val="AFB67D6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157" w:hanging="360"/>
      </w:pPr>
    </w:lvl>
    <w:lvl w:ilvl="2" w:tplc="0809001B" w:tentative="1">
      <w:start w:val="1"/>
      <w:numFmt w:val="lowerRoman"/>
      <w:lvlText w:val="%3."/>
      <w:lvlJc w:val="right"/>
      <w:pPr>
        <w:ind w:left="1877" w:hanging="180"/>
      </w:pPr>
    </w:lvl>
    <w:lvl w:ilvl="3" w:tplc="0809000F" w:tentative="1">
      <w:start w:val="1"/>
      <w:numFmt w:val="decimal"/>
      <w:lvlText w:val="%4."/>
      <w:lvlJc w:val="left"/>
      <w:pPr>
        <w:ind w:left="2597" w:hanging="360"/>
      </w:pPr>
    </w:lvl>
    <w:lvl w:ilvl="4" w:tplc="08090019" w:tentative="1">
      <w:start w:val="1"/>
      <w:numFmt w:val="lowerLetter"/>
      <w:lvlText w:val="%5."/>
      <w:lvlJc w:val="left"/>
      <w:pPr>
        <w:ind w:left="3317" w:hanging="360"/>
      </w:pPr>
    </w:lvl>
    <w:lvl w:ilvl="5" w:tplc="0809001B" w:tentative="1">
      <w:start w:val="1"/>
      <w:numFmt w:val="lowerRoman"/>
      <w:lvlText w:val="%6."/>
      <w:lvlJc w:val="right"/>
      <w:pPr>
        <w:ind w:left="4037" w:hanging="180"/>
      </w:pPr>
    </w:lvl>
    <w:lvl w:ilvl="6" w:tplc="0809000F" w:tentative="1">
      <w:start w:val="1"/>
      <w:numFmt w:val="decimal"/>
      <w:lvlText w:val="%7."/>
      <w:lvlJc w:val="left"/>
      <w:pPr>
        <w:ind w:left="4757" w:hanging="360"/>
      </w:pPr>
    </w:lvl>
    <w:lvl w:ilvl="7" w:tplc="08090019" w:tentative="1">
      <w:start w:val="1"/>
      <w:numFmt w:val="lowerLetter"/>
      <w:lvlText w:val="%8."/>
      <w:lvlJc w:val="left"/>
      <w:pPr>
        <w:ind w:left="5477" w:hanging="360"/>
      </w:pPr>
    </w:lvl>
    <w:lvl w:ilvl="8" w:tplc="080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066AC"/>
    <w:multiLevelType w:val="hybridMultilevel"/>
    <w:tmpl w:val="412475A2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1637D"/>
    <w:multiLevelType w:val="hybridMultilevel"/>
    <w:tmpl w:val="92EA8EBC"/>
    <w:lvl w:ilvl="0" w:tplc="993AC976">
      <w:start w:val="1"/>
      <w:numFmt w:val="lowerRoman"/>
      <w:lvlText w:val="%1)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72742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8CEE774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1068E7D8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36106F9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168EF"/>
    <w:multiLevelType w:val="hybridMultilevel"/>
    <w:tmpl w:val="C4163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FE7E31"/>
    <w:multiLevelType w:val="multilevel"/>
    <w:tmpl w:val="EDC8CDC8"/>
    <w:lvl w:ilvl="0">
      <w:start w:val="5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54250330">
    <w:abstractNumId w:val="4"/>
  </w:num>
  <w:num w:numId="2" w16cid:durableId="870143043">
    <w:abstractNumId w:val="3"/>
  </w:num>
  <w:num w:numId="3" w16cid:durableId="6914172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784204">
    <w:abstractNumId w:val="16"/>
  </w:num>
  <w:num w:numId="5" w16cid:durableId="1469930932">
    <w:abstractNumId w:val="6"/>
  </w:num>
  <w:num w:numId="6" w16cid:durableId="232476637">
    <w:abstractNumId w:val="9"/>
  </w:num>
  <w:num w:numId="7" w16cid:durableId="465126797">
    <w:abstractNumId w:val="0"/>
  </w:num>
  <w:num w:numId="8" w16cid:durableId="937179251">
    <w:abstractNumId w:val="10"/>
  </w:num>
  <w:num w:numId="9" w16cid:durableId="320739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1950420">
    <w:abstractNumId w:val="9"/>
  </w:num>
  <w:num w:numId="11" w16cid:durableId="1142389552">
    <w:abstractNumId w:val="3"/>
  </w:num>
  <w:num w:numId="12" w16cid:durableId="638000896">
    <w:abstractNumId w:val="9"/>
  </w:num>
  <w:num w:numId="13" w16cid:durableId="274093226">
    <w:abstractNumId w:val="9"/>
  </w:num>
  <w:num w:numId="14" w16cid:durableId="742725593">
    <w:abstractNumId w:val="9"/>
  </w:num>
  <w:num w:numId="15" w16cid:durableId="1485271343">
    <w:abstractNumId w:val="9"/>
  </w:num>
  <w:num w:numId="16" w16cid:durableId="1393235828">
    <w:abstractNumId w:val="17"/>
  </w:num>
  <w:num w:numId="17" w16cid:durableId="1145663591">
    <w:abstractNumId w:val="4"/>
  </w:num>
  <w:num w:numId="18" w16cid:durableId="239607611">
    <w:abstractNumId w:val="17"/>
  </w:num>
  <w:num w:numId="19" w16cid:durableId="1959943959">
    <w:abstractNumId w:val="17"/>
  </w:num>
  <w:num w:numId="20" w16cid:durableId="185825402">
    <w:abstractNumId w:val="17"/>
  </w:num>
  <w:num w:numId="21" w16cid:durableId="515077503">
    <w:abstractNumId w:val="17"/>
  </w:num>
  <w:num w:numId="22" w16cid:durableId="1520044037">
    <w:abstractNumId w:val="9"/>
  </w:num>
  <w:num w:numId="23" w16cid:durableId="1255941316">
    <w:abstractNumId w:val="3"/>
  </w:num>
  <w:num w:numId="24" w16cid:durableId="2087996596">
    <w:abstractNumId w:val="9"/>
  </w:num>
  <w:num w:numId="25" w16cid:durableId="1948780040">
    <w:abstractNumId w:val="9"/>
  </w:num>
  <w:num w:numId="26" w16cid:durableId="742990136">
    <w:abstractNumId w:val="9"/>
  </w:num>
  <w:num w:numId="27" w16cid:durableId="392045973">
    <w:abstractNumId w:val="9"/>
  </w:num>
  <w:num w:numId="28" w16cid:durableId="314917912">
    <w:abstractNumId w:val="17"/>
  </w:num>
  <w:num w:numId="29" w16cid:durableId="677197989">
    <w:abstractNumId w:val="4"/>
  </w:num>
  <w:num w:numId="30" w16cid:durableId="366025905">
    <w:abstractNumId w:val="17"/>
  </w:num>
  <w:num w:numId="31" w16cid:durableId="1286933542">
    <w:abstractNumId w:val="17"/>
  </w:num>
  <w:num w:numId="32" w16cid:durableId="995307107">
    <w:abstractNumId w:val="17"/>
  </w:num>
  <w:num w:numId="33" w16cid:durableId="1832479742">
    <w:abstractNumId w:val="17"/>
  </w:num>
  <w:num w:numId="34" w16cid:durableId="1674070071">
    <w:abstractNumId w:val="1"/>
  </w:num>
  <w:num w:numId="35" w16cid:durableId="437263578">
    <w:abstractNumId w:val="2"/>
  </w:num>
  <w:num w:numId="36" w16cid:durableId="419958752">
    <w:abstractNumId w:val="5"/>
  </w:num>
  <w:num w:numId="37" w16cid:durableId="1148089876">
    <w:abstractNumId w:val="7"/>
  </w:num>
  <w:num w:numId="38" w16cid:durableId="1193686600">
    <w:abstractNumId w:val="18"/>
  </w:num>
  <w:num w:numId="39" w16cid:durableId="883055602">
    <w:abstractNumId w:val="12"/>
  </w:num>
  <w:num w:numId="40" w16cid:durableId="1429697389">
    <w:abstractNumId w:val="14"/>
  </w:num>
  <w:num w:numId="41" w16cid:durableId="1121725414">
    <w:abstractNumId w:val="13"/>
  </w:num>
  <w:num w:numId="42" w16cid:durableId="873691994">
    <w:abstractNumId w:val="19"/>
  </w:num>
  <w:num w:numId="43" w16cid:durableId="14927134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12460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15061805">
    <w:abstractNumId w:val="15"/>
  </w:num>
  <w:num w:numId="46" w16cid:durableId="20107861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9336500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89951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9793937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142CD"/>
    <w:rsid w:val="00020197"/>
    <w:rsid w:val="000205AF"/>
    <w:rsid w:val="0004385B"/>
    <w:rsid w:val="00071C57"/>
    <w:rsid w:val="00072C1E"/>
    <w:rsid w:val="0007497D"/>
    <w:rsid w:val="00077EF5"/>
    <w:rsid w:val="00090226"/>
    <w:rsid w:val="000A7D61"/>
    <w:rsid w:val="000B1475"/>
    <w:rsid w:val="000B5198"/>
    <w:rsid w:val="000C1B52"/>
    <w:rsid w:val="000D198A"/>
    <w:rsid w:val="000D46FF"/>
    <w:rsid w:val="000E1961"/>
    <w:rsid w:val="000E23A7"/>
    <w:rsid w:val="000E3F98"/>
    <w:rsid w:val="000E5221"/>
    <w:rsid w:val="000E6C86"/>
    <w:rsid w:val="0010693F"/>
    <w:rsid w:val="00111941"/>
    <w:rsid w:val="001139E7"/>
    <w:rsid w:val="00114472"/>
    <w:rsid w:val="00124B53"/>
    <w:rsid w:val="00131034"/>
    <w:rsid w:val="00136D3E"/>
    <w:rsid w:val="001542CB"/>
    <w:rsid w:val="001550BC"/>
    <w:rsid w:val="00155B6E"/>
    <w:rsid w:val="001605B9"/>
    <w:rsid w:val="00170EC5"/>
    <w:rsid w:val="001747C1"/>
    <w:rsid w:val="001779C6"/>
    <w:rsid w:val="00184743"/>
    <w:rsid w:val="0019027A"/>
    <w:rsid w:val="00195202"/>
    <w:rsid w:val="001C0067"/>
    <w:rsid w:val="001C0783"/>
    <w:rsid w:val="001C6827"/>
    <w:rsid w:val="001D008B"/>
    <w:rsid w:val="001D02E7"/>
    <w:rsid w:val="001D6EA1"/>
    <w:rsid w:val="001E40E6"/>
    <w:rsid w:val="001F3A2E"/>
    <w:rsid w:val="00207DF5"/>
    <w:rsid w:val="002201D0"/>
    <w:rsid w:val="002268EF"/>
    <w:rsid w:val="00227D55"/>
    <w:rsid w:val="002406B3"/>
    <w:rsid w:val="0024605B"/>
    <w:rsid w:val="00254951"/>
    <w:rsid w:val="00256810"/>
    <w:rsid w:val="002645FF"/>
    <w:rsid w:val="00265985"/>
    <w:rsid w:val="00265DF5"/>
    <w:rsid w:val="00280E07"/>
    <w:rsid w:val="002A0C0D"/>
    <w:rsid w:val="002A4DBC"/>
    <w:rsid w:val="002B7CE5"/>
    <w:rsid w:val="002C31BF"/>
    <w:rsid w:val="002C5D55"/>
    <w:rsid w:val="002D08B1"/>
    <w:rsid w:val="002D2259"/>
    <w:rsid w:val="002D302B"/>
    <w:rsid w:val="002E0CD7"/>
    <w:rsid w:val="002F111C"/>
    <w:rsid w:val="00307512"/>
    <w:rsid w:val="00341DCF"/>
    <w:rsid w:val="00357BC6"/>
    <w:rsid w:val="00382F1C"/>
    <w:rsid w:val="0038302E"/>
    <w:rsid w:val="003956C6"/>
    <w:rsid w:val="003A3201"/>
    <w:rsid w:val="003B6D41"/>
    <w:rsid w:val="003C04F4"/>
    <w:rsid w:val="003C2B10"/>
    <w:rsid w:val="003D3C01"/>
    <w:rsid w:val="003D672D"/>
    <w:rsid w:val="003E1AE8"/>
    <w:rsid w:val="003E31B8"/>
    <w:rsid w:val="003F7787"/>
    <w:rsid w:val="00412114"/>
    <w:rsid w:val="004206BF"/>
    <w:rsid w:val="00425B6C"/>
    <w:rsid w:val="00430FB5"/>
    <w:rsid w:val="00441430"/>
    <w:rsid w:val="004443CD"/>
    <w:rsid w:val="00450F07"/>
    <w:rsid w:val="00453CD3"/>
    <w:rsid w:val="00460660"/>
    <w:rsid w:val="004636D8"/>
    <w:rsid w:val="0047217B"/>
    <w:rsid w:val="00473340"/>
    <w:rsid w:val="00482CA5"/>
    <w:rsid w:val="00486107"/>
    <w:rsid w:val="00491827"/>
    <w:rsid w:val="00494E13"/>
    <w:rsid w:val="00495B32"/>
    <w:rsid w:val="004970EF"/>
    <w:rsid w:val="004A3AA2"/>
    <w:rsid w:val="004B0D11"/>
    <w:rsid w:val="004B1C41"/>
    <w:rsid w:val="004B348C"/>
    <w:rsid w:val="004B4C96"/>
    <w:rsid w:val="004C4399"/>
    <w:rsid w:val="004C787C"/>
    <w:rsid w:val="004D56F3"/>
    <w:rsid w:val="004E143C"/>
    <w:rsid w:val="004E3A53"/>
    <w:rsid w:val="004F20BC"/>
    <w:rsid w:val="004F3E53"/>
    <w:rsid w:val="004F3EAA"/>
    <w:rsid w:val="004F4B9B"/>
    <w:rsid w:val="004F69EA"/>
    <w:rsid w:val="004F79AD"/>
    <w:rsid w:val="005008E5"/>
    <w:rsid w:val="0050247A"/>
    <w:rsid w:val="005054AB"/>
    <w:rsid w:val="00505E38"/>
    <w:rsid w:val="00511AB9"/>
    <w:rsid w:val="00517507"/>
    <w:rsid w:val="00523EA7"/>
    <w:rsid w:val="00530F0D"/>
    <w:rsid w:val="00532BB7"/>
    <w:rsid w:val="00546584"/>
    <w:rsid w:val="00553375"/>
    <w:rsid w:val="005533AA"/>
    <w:rsid w:val="00557C28"/>
    <w:rsid w:val="005601C3"/>
    <w:rsid w:val="00562DD7"/>
    <w:rsid w:val="005736B7"/>
    <w:rsid w:val="00575E5A"/>
    <w:rsid w:val="00591F15"/>
    <w:rsid w:val="005C582B"/>
    <w:rsid w:val="005D6C80"/>
    <w:rsid w:val="005D7F7E"/>
    <w:rsid w:val="005E3703"/>
    <w:rsid w:val="005F1404"/>
    <w:rsid w:val="006064A1"/>
    <w:rsid w:val="0061068E"/>
    <w:rsid w:val="00611F33"/>
    <w:rsid w:val="00613563"/>
    <w:rsid w:val="00614C03"/>
    <w:rsid w:val="00614CBE"/>
    <w:rsid w:val="006169ED"/>
    <w:rsid w:val="00623194"/>
    <w:rsid w:val="00624394"/>
    <w:rsid w:val="00631F6F"/>
    <w:rsid w:val="006334D4"/>
    <w:rsid w:val="006344AF"/>
    <w:rsid w:val="00646955"/>
    <w:rsid w:val="006607BA"/>
    <w:rsid w:val="00660AD3"/>
    <w:rsid w:val="00675FF6"/>
    <w:rsid w:val="00677B7F"/>
    <w:rsid w:val="0068120C"/>
    <w:rsid w:val="006923BA"/>
    <w:rsid w:val="006A5570"/>
    <w:rsid w:val="006A689C"/>
    <w:rsid w:val="006B212F"/>
    <w:rsid w:val="006B293B"/>
    <w:rsid w:val="006B3D79"/>
    <w:rsid w:val="006B5C2B"/>
    <w:rsid w:val="006B7256"/>
    <w:rsid w:val="006B78DE"/>
    <w:rsid w:val="006D7AFE"/>
    <w:rsid w:val="006E0578"/>
    <w:rsid w:val="006E29D3"/>
    <w:rsid w:val="006E2E63"/>
    <w:rsid w:val="006E314D"/>
    <w:rsid w:val="006E43E2"/>
    <w:rsid w:val="006E468A"/>
    <w:rsid w:val="006F229A"/>
    <w:rsid w:val="007064D2"/>
    <w:rsid w:val="00710723"/>
    <w:rsid w:val="00723ED1"/>
    <w:rsid w:val="00730A70"/>
    <w:rsid w:val="00732096"/>
    <w:rsid w:val="00743525"/>
    <w:rsid w:val="0076286B"/>
    <w:rsid w:val="00763F37"/>
    <w:rsid w:val="0076612A"/>
    <w:rsid w:val="00766846"/>
    <w:rsid w:val="007718DC"/>
    <w:rsid w:val="0077673A"/>
    <w:rsid w:val="007846E1"/>
    <w:rsid w:val="00793287"/>
    <w:rsid w:val="00795C8D"/>
    <w:rsid w:val="007A5BFC"/>
    <w:rsid w:val="007B570C"/>
    <w:rsid w:val="007B5CFE"/>
    <w:rsid w:val="007B7FE1"/>
    <w:rsid w:val="007C3CDF"/>
    <w:rsid w:val="007C589B"/>
    <w:rsid w:val="007E4A6E"/>
    <w:rsid w:val="007E5C08"/>
    <w:rsid w:val="007F0984"/>
    <w:rsid w:val="007F56A7"/>
    <w:rsid w:val="007F7E74"/>
    <w:rsid w:val="00807DD0"/>
    <w:rsid w:val="008107B3"/>
    <w:rsid w:val="00814619"/>
    <w:rsid w:val="0083295D"/>
    <w:rsid w:val="0083665B"/>
    <w:rsid w:val="00850510"/>
    <w:rsid w:val="00856C2A"/>
    <w:rsid w:val="008574AF"/>
    <w:rsid w:val="00863356"/>
    <w:rsid w:val="00863CE7"/>
    <w:rsid w:val="008640D9"/>
    <w:rsid w:val="008659F3"/>
    <w:rsid w:val="00866360"/>
    <w:rsid w:val="00886D4B"/>
    <w:rsid w:val="00895406"/>
    <w:rsid w:val="008A3568"/>
    <w:rsid w:val="008B304A"/>
    <w:rsid w:val="008C74F9"/>
    <w:rsid w:val="008D03B9"/>
    <w:rsid w:val="008D29A0"/>
    <w:rsid w:val="008D7E95"/>
    <w:rsid w:val="008E7915"/>
    <w:rsid w:val="008F18D6"/>
    <w:rsid w:val="00900AB6"/>
    <w:rsid w:val="00904780"/>
    <w:rsid w:val="009118E8"/>
    <w:rsid w:val="00914C3F"/>
    <w:rsid w:val="00922385"/>
    <w:rsid w:val="009223DF"/>
    <w:rsid w:val="0092336F"/>
    <w:rsid w:val="00923CC5"/>
    <w:rsid w:val="00923DE9"/>
    <w:rsid w:val="00925FC1"/>
    <w:rsid w:val="009348E2"/>
    <w:rsid w:val="00936091"/>
    <w:rsid w:val="00940D8A"/>
    <w:rsid w:val="00947E72"/>
    <w:rsid w:val="00954FB6"/>
    <w:rsid w:val="009608C8"/>
    <w:rsid w:val="00962258"/>
    <w:rsid w:val="00962C05"/>
    <w:rsid w:val="009678B7"/>
    <w:rsid w:val="0097384B"/>
    <w:rsid w:val="00977055"/>
    <w:rsid w:val="009833E1"/>
    <w:rsid w:val="00984120"/>
    <w:rsid w:val="00986E00"/>
    <w:rsid w:val="00992D9C"/>
    <w:rsid w:val="00996CB8"/>
    <w:rsid w:val="009A5D7A"/>
    <w:rsid w:val="009B0A9A"/>
    <w:rsid w:val="009B14A9"/>
    <w:rsid w:val="009B2E97"/>
    <w:rsid w:val="009B2F6B"/>
    <w:rsid w:val="009C07D8"/>
    <w:rsid w:val="009C2A29"/>
    <w:rsid w:val="009C2AB4"/>
    <w:rsid w:val="009C4ACF"/>
    <w:rsid w:val="009E07F4"/>
    <w:rsid w:val="009E3200"/>
    <w:rsid w:val="009E34B6"/>
    <w:rsid w:val="009F392E"/>
    <w:rsid w:val="00A12CBC"/>
    <w:rsid w:val="00A20786"/>
    <w:rsid w:val="00A34802"/>
    <w:rsid w:val="00A37419"/>
    <w:rsid w:val="00A5584A"/>
    <w:rsid w:val="00A5796D"/>
    <w:rsid w:val="00A608B6"/>
    <w:rsid w:val="00A6177B"/>
    <w:rsid w:val="00A66136"/>
    <w:rsid w:val="00A70372"/>
    <w:rsid w:val="00A71267"/>
    <w:rsid w:val="00AA4CBB"/>
    <w:rsid w:val="00AA65FA"/>
    <w:rsid w:val="00AA7351"/>
    <w:rsid w:val="00AA7471"/>
    <w:rsid w:val="00AC5FF3"/>
    <w:rsid w:val="00AD056F"/>
    <w:rsid w:val="00AD2594"/>
    <w:rsid w:val="00AD2B1D"/>
    <w:rsid w:val="00AD6731"/>
    <w:rsid w:val="00AF6979"/>
    <w:rsid w:val="00B020BE"/>
    <w:rsid w:val="00B0709A"/>
    <w:rsid w:val="00B11918"/>
    <w:rsid w:val="00B15470"/>
    <w:rsid w:val="00B15D0D"/>
    <w:rsid w:val="00B16FDD"/>
    <w:rsid w:val="00B27767"/>
    <w:rsid w:val="00B3648E"/>
    <w:rsid w:val="00B46F6E"/>
    <w:rsid w:val="00B47599"/>
    <w:rsid w:val="00B5019D"/>
    <w:rsid w:val="00B62A54"/>
    <w:rsid w:val="00B63F19"/>
    <w:rsid w:val="00B65686"/>
    <w:rsid w:val="00B70A15"/>
    <w:rsid w:val="00B75EE1"/>
    <w:rsid w:val="00B77481"/>
    <w:rsid w:val="00B84C8B"/>
    <w:rsid w:val="00B8518B"/>
    <w:rsid w:val="00B93E24"/>
    <w:rsid w:val="00BA123B"/>
    <w:rsid w:val="00BB5CFC"/>
    <w:rsid w:val="00BB72CB"/>
    <w:rsid w:val="00BC6E14"/>
    <w:rsid w:val="00BD3538"/>
    <w:rsid w:val="00BD7E91"/>
    <w:rsid w:val="00BE3597"/>
    <w:rsid w:val="00BF6CD2"/>
    <w:rsid w:val="00C02D0A"/>
    <w:rsid w:val="00C03A6E"/>
    <w:rsid w:val="00C20916"/>
    <w:rsid w:val="00C24EA7"/>
    <w:rsid w:val="00C44F6A"/>
    <w:rsid w:val="00C46DEB"/>
    <w:rsid w:val="00C4779A"/>
    <w:rsid w:val="00C47AE3"/>
    <w:rsid w:val="00C552D9"/>
    <w:rsid w:val="00C80068"/>
    <w:rsid w:val="00C81CAE"/>
    <w:rsid w:val="00C83C94"/>
    <w:rsid w:val="00CA74EA"/>
    <w:rsid w:val="00CC6937"/>
    <w:rsid w:val="00CD1FC4"/>
    <w:rsid w:val="00D02281"/>
    <w:rsid w:val="00D166DA"/>
    <w:rsid w:val="00D20F9D"/>
    <w:rsid w:val="00D21061"/>
    <w:rsid w:val="00D354A9"/>
    <w:rsid w:val="00D4108E"/>
    <w:rsid w:val="00D45838"/>
    <w:rsid w:val="00D4768E"/>
    <w:rsid w:val="00D55F75"/>
    <w:rsid w:val="00D6163D"/>
    <w:rsid w:val="00D62FDF"/>
    <w:rsid w:val="00D73D46"/>
    <w:rsid w:val="00D764F4"/>
    <w:rsid w:val="00D768CB"/>
    <w:rsid w:val="00D831A3"/>
    <w:rsid w:val="00D83342"/>
    <w:rsid w:val="00DA1569"/>
    <w:rsid w:val="00DC0698"/>
    <w:rsid w:val="00DC06F4"/>
    <w:rsid w:val="00DC5768"/>
    <w:rsid w:val="00DC6742"/>
    <w:rsid w:val="00DC75F3"/>
    <w:rsid w:val="00DD46F3"/>
    <w:rsid w:val="00DD57E8"/>
    <w:rsid w:val="00DE0AA7"/>
    <w:rsid w:val="00DE4598"/>
    <w:rsid w:val="00DE56F2"/>
    <w:rsid w:val="00DF116D"/>
    <w:rsid w:val="00DF1224"/>
    <w:rsid w:val="00DF3672"/>
    <w:rsid w:val="00E0526E"/>
    <w:rsid w:val="00E13D11"/>
    <w:rsid w:val="00E16BC4"/>
    <w:rsid w:val="00E3430C"/>
    <w:rsid w:val="00E3696F"/>
    <w:rsid w:val="00E36C4A"/>
    <w:rsid w:val="00E55280"/>
    <w:rsid w:val="00E71BC1"/>
    <w:rsid w:val="00E76AA2"/>
    <w:rsid w:val="00E83A12"/>
    <w:rsid w:val="00E83DFC"/>
    <w:rsid w:val="00E8440A"/>
    <w:rsid w:val="00E85BF6"/>
    <w:rsid w:val="00EA6E50"/>
    <w:rsid w:val="00EB0B2A"/>
    <w:rsid w:val="00EB0D13"/>
    <w:rsid w:val="00EB104F"/>
    <w:rsid w:val="00ED14BD"/>
    <w:rsid w:val="00EE5AA4"/>
    <w:rsid w:val="00EE7779"/>
    <w:rsid w:val="00EF7257"/>
    <w:rsid w:val="00F03BE2"/>
    <w:rsid w:val="00F0482C"/>
    <w:rsid w:val="00F0533E"/>
    <w:rsid w:val="00F05562"/>
    <w:rsid w:val="00F1048D"/>
    <w:rsid w:val="00F12DEC"/>
    <w:rsid w:val="00F1715C"/>
    <w:rsid w:val="00F26CA7"/>
    <w:rsid w:val="00F310F8"/>
    <w:rsid w:val="00F35939"/>
    <w:rsid w:val="00F45607"/>
    <w:rsid w:val="00F5558F"/>
    <w:rsid w:val="00F56259"/>
    <w:rsid w:val="00F659EB"/>
    <w:rsid w:val="00F82BA3"/>
    <w:rsid w:val="00F84609"/>
    <w:rsid w:val="00F86BA6"/>
    <w:rsid w:val="00F873F3"/>
    <w:rsid w:val="00F94804"/>
    <w:rsid w:val="00FA6A87"/>
    <w:rsid w:val="00FA6F49"/>
    <w:rsid w:val="00FB2B3D"/>
    <w:rsid w:val="00FC1C34"/>
    <w:rsid w:val="00FC4136"/>
    <w:rsid w:val="00FC6389"/>
    <w:rsid w:val="00FD5AA3"/>
    <w:rsid w:val="00FE4C8E"/>
    <w:rsid w:val="00FE5D92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361D84"/>
  <w14:defaultImageDpi w14:val="32767"/>
  <w15:docId w15:val="{4F122A71-CAD3-4354-9C02-D57099C3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0A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text"/>
    <w:next w:val="Normln"/>
    <w:link w:val="Nadpis2Char"/>
    <w:uiPriority w:val="9"/>
    <w:unhideWhenUsed/>
    <w:qFormat/>
    <w:rsid w:val="004F79AD"/>
    <w:pPr>
      <w:widowControl/>
      <w:numPr>
        <w:numId w:val="42"/>
      </w:numPr>
      <w:spacing w:before="0" w:after="120" w:line="276" w:lineRule="auto"/>
      <w:jc w:val="left"/>
      <w:outlineLvl w:val="1"/>
    </w:pPr>
    <w:rPr>
      <w:rFonts w:asciiTheme="minorHAnsi" w:hAnsiTheme="minorHAnsi" w:cstheme="minorHAnsi"/>
      <w:b/>
      <w:bCs/>
      <w:sz w:val="18"/>
      <w:szCs w:val="18"/>
    </w:rPr>
  </w:style>
  <w:style w:type="paragraph" w:styleId="Nadpis3">
    <w:name w:val="heading 3"/>
    <w:basedOn w:val="text"/>
    <w:next w:val="Normln"/>
    <w:link w:val="Nadpis3Char"/>
    <w:uiPriority w:val="9"/>
    <w:unhideWhenUsed/>
    <w:qFormat/>
    <w:rsid w:val="004F79AD"/>
    <w:pPr>
      <w:widowControl/>
      <w:numPr>
        <w:ilvl w:val="1"/>
        <w:numId w:val="42"/>
      </w:numPr>
      <w:spacing w:before="0" w:after="120" w:line="276" w:lineRule="auto"/>
      <w:jc w:val="left"/>
      <w:outlineLvl w:val="2"/>
    </w:pPr>
    <w:rPr>
      <w:rFonts w:asciiTheme="minorHAnsi" w:hAnsiTheme="minorHAnsi" w:cstheme="minorHAnsi"/>
      <w:sz w:val="18"/>
      <w:szCs w:val="1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79AD"/>
    <w:rPr>
      <w:rFonts w:eastAsia="Times New Roman" w:cstheme="minorHAnsi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79AD"/>
    <w:rPr>
      <w:rFonts w:eastAsia="Times New Roman" w:cstheme="minorHAns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table" w:customStyle="1" w:styleId="TableGrid1">
    <w:name w:val="Table Grid1"/>
    <w:basedOn w:val="Normlntabulka"/>
    <w:next w:val="Mkatabulky"/>
    <w:uiPriority w:val="39"/>
    <w:rsid w:val="007064D2"/>
    <w:pPr>
      <w:spacing w:after="0" w:line="240" w:lineRule="auto"/>
    </w:pPr>
    <w:rPr>
      <w:rFonts w:ascii="Verdana" w:hAnsi="Verdana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lnek">
    <w:name w:val="1. článek"/>
    <w:basedOn w:val="Normln"/>
    <w:qFormat/>
    <w:rsid w:val="007064D2"/>
    <w:pPr>
      <w:keepNext/>
      <w:spacing w:before="120" w:after="120"/>
      <w:ind w:left="680" w:hanging="680"/>
      <w:jc w:val="both"/>
    </w:pPr>
    <w:rPr>
      <w:b/>
    </w:rPr>
  </w:style>
  <w:style w:type="paragraph" w:customStyle="1" w:styleId="11odst">
    <w:name w:val="1.1. odst."/>
    <w:basedOn w:val="Normln"/>
    <w:link w:val="11odstChar"/>
    <w:qFormat/>
    <w:rsid w:val="007064D2"/>
    <w:pPr>
      <w:spacing w:before="120" w:after="120"/>
      <w:ind w:left="680" w:hanging="680"/>
      <w:jc w:val="both"/>
    </w:pPr>
  </w:style>
  <w:style w:type="character" w:customStyle="1" w:styleId="11odstChar">
    <w:name w:val="1.1. odst. Char"/>
    <w:basedOn w:val="Standardnpsmoodstavce"/>
    <w:link w:val="11odst"/>
    <w:rsid w:val="007064D2"/>
  </w:style>
  <w:style w:type="paragraph" w:customStyle="1" w:styleId="111odst">
    <w:name w:val="1.1.1. odst."/>
    <w:basedOn w:val="Normln"/>
    <w:qFormat/>
    <w:rsid w:val="007064D2"/>
    <w:pPr>
      <w:spacing w:before="120" w:after="120"/>
      <w:ind w:left="851" w:hanging="851"/>
      <w:jc w:val="both"/>
    </w:pPr>
  </w:style>
  <w:style w:type="paragraph" w:customStyle="1" w:styleId="aodst">
    <w:name w:val="a) odst."/>
    <w:basedOn w:val="Normln"/>
    <w:qFormat/>
    <w:rsid w:val="007064D2"/>
    <w:pPr>
      <w:spacing w:before="120" w:after="120"/>
      <w:ind w:left="1247" w:hanging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061C4DAF121241AF4CF60F749271D2" ma:contentTypeVersion="4" ma:contentTypeDescription="Vytvoří nový dokument" ma:contentTypeScope="" ma:versionID="cb91cefe17e255fe1b803f2017fc914f">
  <xsd:schema xmlns:xsd="http://www.w3.org/2001/XMLSchema" xmlns:xs="http://www.w3.org/2001/XMLSchema" xmlns:p="http://schemas.microsoft.com/office/2006/metadata/properties" xmlns:ns2="fe48d3de-0c8e-4bf3-9dfd-5f3a4aa9517a" targetNamespace="http://schemas.microsoft.com/office/2006/metadata/properties" ma:root="true" ma:fieldsID="edf91dc667b61af497f8906ee7eba994" ns2:_="">
    <xsd:import namespace="fe48d3de-0c8e-4bf3-9dfd-5f3a4aa95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48d3de-0c8e-4bf3-9dfd-5f3a4aa951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4CB9DA9-E722-4D83-B6B0-8D4AE50ED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48d3de-0c8e-4bf3-9dfd-5f3a4aa95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9C332D-DB46-4A8E-A23D-76C571DA82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fe48d3de-0c8e-4bf3-9dfd-5f3a4aa9517a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stanek@akegv.cz</dc:creator>
  <cp:lastModifiedBy>Bachorková Ivana, Mgr.</cp:lastModifiedBy>
  <cp:revision>7</cp:revision>
  <cp:lastPrinted>2020-07-15T06:29:00Z</cp:lastPrinted>
  <dcterms:created xsi:type="dcterms:W3CDTF">2024-04-18T12:25:00Z</dcterms:created>
  <dcterms:modified xsi:type="dcterms:W3CDTF">2024-05-22T14:12:00Z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0x01010051061C4DAF121241AF4CF60F749271D2</vt:lpwstr>
  </property>
  <property fmtid="{D5CDD505-2E9C-101B-9397-08002B2CF9AE}" pid="3" name="URL">
    <vt:lpwstr/>
  </property>
</Properties>
</file>